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9" w:rsidRPr="00A93335" w:rsidRDefault="005B584B" w:rsidP="005B584B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A93335">
        <w:rPr>
          <w:rFonts w:ascii="Nikosh" w:hAnsi="Nikosh" w:cs="Nikosh" w:hint="cs"/>
          <w:b/>
          <w:bCs/>
          <w:sz w:val="28"/>
          <w:u w:val="single"/>
          <w:cs/>
        </w:rPr>
        <w:t>বিটাক:</w:t>
      </w: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D726AF" w:rsidRDefault="00D726AF" w:rsidP="00BA304D">
            <w:pPr>
              <w:rPr>
                <w:rFonts w:ascii="Times New Roman" w:hAnsi="Times New Roman"/>
                <w:sz w:val="26"/>
                <w:szCs w:val="26"/>
              </w:rPr>
            </w:pPr>
            <w:r w:rsidRPr="00D726AF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</w:rPr>
              <w:t xml:space="preserve">বিটাকের কার্যক্রম শক্তিশালী করার </w:t>
            </w:r>
            <w:r w:rsidRPr="00D726AF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</w:rPr>
              <w:t xml:space="preserve">লক্ষ্যে </w:t>
            </w:r>
            <w:r w:rsidRPr="00D726AF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</w:rPr>
              <w:t>টেস্টিং সুবিধাসহ টুল ইন্সটিটিউট স্থাপন</w:t>
            </w:r>
            <w:r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1A643A" w:rsidRDefault="00895656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895656">
              <w:rPr>
                <w:rFonts w:ascii="Nikosh" w:eastAsia="Nikosh" w:hAnsi="Nikosh" w:cs="Nikosh" w:hint="cs"/>
                <w:szCs w:val="26"/>
                <w:cs/>
              </w:rPr>
              <w:t>জানুয়ারি ২০১৬</w:t>
            </w:r>
            <w:r w:rsidRPr="00895656">
              <w:rPr>
                <w:rFonts w:ascii="Nikosh" w:eastAsia="Nikosh" w:hAnsi="Nikosh" w:cs="Nikosh"/>
                <w:szCs w:val="26"/>
                <w:cs/>
              </w:rPr>
              <w:t xml:space="preserve"> হতে </w:t>
            </w:r>
            <w:r w:rsidRPr="00895656">
              <w:rPr>
                <w:rFonts w:ascii="Nikosh" w:eastAsia="Nikosh" w:hAnsi="Nikosh" w:cs="Nikosh" w:hint="cs"/>
                <w:szCs w:val="26"/>
                <w:cs/>
              </w:rPr>
              <w:t xml:space="preserve">ডিসেম্বর </w:t>
            </w:r>
            <w:r w:rsidRPr="00895656">
              <w:rPr>
                <w:rFonts w:ascii="Nikosh" w:eastAsia="Nikosh" w:hAnsi="Nikosh" w:cs="Nikosh"/>
                <w:szCs w:val="26"/>
                <w:cs/>
              </w:rPr>
              <w:t>২০১</w:t>
            </w:r>
            <w:r w:rsidRPr="00895656">
              <w:rPr>
                <w:rFonts w:ascii="Nikosh" w:eastAsia="Nikosh" w:hAnsi="Nikosh" w:cs="Nikosh" w:hint="cs"/>
                <w:szCs w:val="26"/>
                <w:cs/>
              </w:rPr>
              <w:t>৮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CC3CB1" w:rsidRDefault="000B6C5F" w:rsidP="00BA304D">
            <w:pPr>
              <w:rPr>
                <w:rFonts w:ascii="Nikosh" w:hAnsi="Nikosh" w:cs="Nikosh"/>
                <w:sz w:val="28"/>
              </w:rPr>
            </w:pPr>
            <w:r w:rsidRPr="000B6C5F">
              <w:rPr>
                <w:rFonts w:ascii="Nikosh" w:eastAsia="Nikosh" w:hAnsi="Nikosh" w:cs="Nikosh"/>
                <w:color w:val="000000" w:themeColor="text1"/>
                <w:sz w:val="20"/>
                <w:szCs w:val="26"/>
                <w:cs/>
              </w:rPr>
              <w:t>৭২২৬.৩০</w:t>
            </w:r>
            <w:r w:rsidRPr="000B6C5F">
              <w:rPr>
                <w:rFonts w:ascii="Nikosh" w:eastAsia="Nikosh" w:hAnsi="Nikosh" w:cs="Nikosh" w:hint="cs"/>
                <w:color w:val="000000" w:themeColor="text1"/>
                <w:sz w:val="20"/>
                <w:szCs w:val="26"/>
                <w:cs/>
              </w:rPr>
              <w:t xml:space="preserve"> লক্ষ টাকা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0B6C5F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645859" w:rsidRPr="001A643A" w:rsidRDefault="00645859" w:rsidP="000B6C5F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645859" w:rsidRPr="001A643A" w:rsidRDefault="00645859" w:rsidP="000B6C5F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0B6C5F" w:rsidRPr="000B6C5F" w:rsidRDefault="000B6C5F" w:rsidP="000B6C5F">
            <w:pPr>
              <w:pStyle w:val="ListParagraph"/>
              <w:ind w:left="0"/>
              <w:jc w:val="both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0B6C5F">
              <w:rPr>
                <w:rFonts w:ascii="Nikosh" w:eastAsia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প্রকল্পের</w:t>
            </w:r>
            <w:r w:rsidRPr="000B6C5F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val="bn-IN" w:bidi="bn-BD"/>
              </w:rPr>
              <w:t xml:space="preserve"> </w:t>
            </w:r>
            <w:r w:rsidRPr="000B6C5F">
              <w:rPr>
                <w:rFonts w:ascii="Nikosh" w:eastAsia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  <w:t>মূল</w:t>
            </w:r>
            <w:r w:rsidRPr="000B6C5F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val="bn-IN" w:bidi="bn-BD"/>
              </w:rPr>
              <w:t xml:space="preserve"> </w:t>
            </w:r>
            <w:r w:rsidRPr="000B6C5F">
              <w:rPr>
                <w:rFonts w:ascii="Nikosh" w:eastAsia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  <w:t>উদ্দেশ্যঃ</w:t>
            </w:r>
          </w:p>
          <w:p w:rsidR="000B6C5F" w:rsidRDefault="000B6C5F" w:rsidP="000B6C5F">
            <w:pPr>
              <w:pStyle w:val="ListParagraph"/>
              <w:ind w:left="0"/>
              <w:jc w:val="both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বিটাকের কার্যক্রম সম্প্রসারণের লক্ষ্যে টেস্টিং সুবিধাদিসহ টুল প্রযুক্তির জন্য একটি ইন্সটিটিউট স্থাপ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ন।</w:t>
            </w:r>
          </w:p>
          <w:p w:rsidR="000B6C5F" w:rsidRPr="000B6C5F" w:rsidRDefault="000B6C5F" w:rsidP="000B6C5F">
            <w:pPr>
              <w:pStyle w:val="ListParagraph"/>
              <w:ind w:left="0"/>
              <w:jc w:val="both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</w:pPr>
            <w:r w:rsidRPr="000B6C5F">
              <w:rPr>
                <w:rFonts w:ascii="Nikosh" w:eastAsia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প্রকল্পের</w:t>
            </w:r>
            <w:r w:rsidRPr="000B6C5F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val="bn-IN" w:bidi="bn-BD"/>
              </w:rPr>
              <w:t xml:space="preserve"> </w:t>
            </w:r>
            <w:r>
              <w:rPr>
                <w:rFonts w:ascii="Nikosh" w:eastAsia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  <w:t>অন্যান্য</w:t>
            </w:r>
            <w:r w:rsidRPr="000B6C5F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val="bn-IN" w:bidi="bn-BD"/>
              </w:rPr>
              <w:t xml:space="preserve"> </w:t>
            </w:r>
            <w:r w:rsidRPr="000B6C5F">
              <w:rPr>
                <w:rFonts w:ascii="Nikosh" w:eastAsia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val="bn-IN" w:bidi="bn-IN"/>
              </w:rPr>
              <w:t>উদ্দেশ্যঃ</w:t>
            </w:r>
          </w:p>
          <w:p w:rsidR="000B6C5F" w:rsidRPr="009B4115" w:rsidRDefault="000B6C5F" w:rsidP="000B6C5F">
            <w:pPr>
              <w:pStyle w:val="ListParagraph"/>
              <w:numPr>
                <w:ilvl w:val="0"/>
                <w:numId w:val="5"/>
              </w:numPr>
              <w:ind w:left="245" w:hanging="27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নস্টি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টিউট এর মাধ্যমে  ধৌলাই খালসহ  লাইট ইঞ্জিনিয়ারিং সেক্টরকে 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প্লাস্টিক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মোল্ড তৈরী করার প্রয়োজনীয় প্রযুক্তি 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হস্তান্তর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এবং ডাই ও মোল্ড শিল্পের জন্য প্রশিক্ষণ,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মানব সম্পদ  উন্নয়ন, পরামর্শ ও যান্ত্রিক সেবা সহায়তা প্রদা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ন;</w:t>
            </w:r>
          </w:p>
          <w:p w:rsidR="000B6C5F" w:rsidRPr="009B4115" w:rsidRDefault="000B6C5F" w:rsidP="000B6C5F">
            <w:pPr>
              <w:pStyle w:val="ListParagraph"/>
              <w:numPr>
                <w:ilvl w:val="0"/>
                <w:numId w:val="5"/>
              </w:numPr>
              <w:ind w:left="245" w:hanging="27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bn-IN"/>
              </w:rPr>
            </w:pP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ধোলাই খালসহ দেশের লাইট ইঞ্জিনিয়ারিং সেক্টরের মাধ্যমে তৈরীকৃত মোল্ড ও খুচরা যন্ত্রাংশ  এর গুণগত মাণ উন্নত করার জন্য টেস্টিং সুবিধা ও সহায়তা প্রদা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ন;</w:t>
            </w:r>
          </w:p>
          <w:p w:rsidR="000B6C5F" w:rsidRPr="009B4115" w:rsidRDefault="000B6C5F" w:rsidP="000B6C5F">
            <w:pPr>
              <w:pStyle w:val="ListParagraph"/>
              <w:numPr>
                <w:ilvl w:val="0"/>
                <w:numId w:val="5"/>
              </w:numPr>
              <w:ind w:left="245" w:hanging="27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bn-IN"/>
              </w:rPr>
            </w:pP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লাইট ইঞ্জিনিয়ারিং সেক্টর এর উদ্যোক্তাগণের তৈরীকৃত পণ্যের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গু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ণ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গত মান সম্পর্কিত সচেতনতা সৃষ্টি এবং প্রতিদ্বন্দ্বিতামূলক সক্ষমতা বৃ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দ্ধি;</w:t>
            </w:r>
          </w:p>
          <w:p w:rsidR="00645859" w:rsidRPr="0098141B" w:rsidRDefault="000B6C5F" w:rsidP="0098141B">
            <w:pPr>
              <w:pStyle w:val="ListParagraph"/>
              <w:numPr>
                <w:ilvl w:val="0"/>
                <w:numId w:val="5"/>
              </w:numPr>
              <w:ind w:left="245" w:hanging="274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rtl/>
                <w:cs/>
              </w:rPr>
            </w:pP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রপ্তানী বৃদ্ধির লক্ষ্যে আন্তর্জাতিক বাজারে প্</w:t>
            </w: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রতিদ্বন্দ্বিতা করতে ধো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লাই খালসহ দেশীয় লাইট ইঞ্জিনিয়ারিং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9B4115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সেক্টরকে সক্ষম করে তোলা এবং উল্লেখিত সুবিধা সম্বলিত ল্যাব এবং প্রশিক্ষণ কেন্দ্র সংস্থানের জন্য ১০তলা ভিত বিশিষ্ট ৮তলা বিশিষ্ট একটি আন্তর্জাতিক মানের আধুনিক ভবন নির্মা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ণ</w:t>
            </w:r>
            <w:r w:rsidRPr="009B4115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Default="006A189C" w:rsidP="00BA304D">
            <w:pPr>
              <w:rPr>
                <w:rFonts w:ascii="Nikosh" w:eastAsia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ড. সৈয়দ মোঃ ইহসানুল করিম</w:t>
            </w:r>
          </w:p>
          <w:p w:rsidR="00645859" w:rsidRPr="001A643A" w:rsidRDefault="00645859" w:rsidP="00A0251C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ফোন নং-</w:t>
            </w:r>
            <w:r w:rsidR="00A0251C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৮৮৭০৭২৭,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মোবাইল নং-</w:t>
            </w:r>
            <w:r w:rsidR="006A189C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০১৭</w:t>
            </w:r>
            <w:r w:rsidR="00A0251C">
              <w:rPr>
                <w:rFonts w:ascii="Nikosh" w:eastAsia="Nikosh" w:hAnsi="Nikosh" w:cs="Nikosh" w:hint="cs"/>
                <w:sz w:val="26"/>
                <w:szCs w:val="26"/>
                <w:cs/>
              </w:rPr>
              <w:t>৪৬১৭৬৯৯৭</w:t>
            </w:r>
          </w:p>
        </w:tc>
      </w:tr>
    </w:tbl>
    <w:p w:rsidR="00EA78D8" w:rsidRPr="00030399" w:rsidRDefault="00EA78D8" w:rsidP="00AE3104">
      <w:pPr>
        <w:spacing w:after="0" w:line="240" w:lineRule="auto"/>
        <w:rPr>
          <w:rFonts w:ascii="Nikosh" w:hAnsi="Nikosh" w:cs="Nikosh"/>
          <w:sz w:val="28"/>
        </w:rPr>
      </w:pPr>
    </w:p>
    <w:sectPr w:rsidR="00EA78D8" w:rsidRPr="00030399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D1E9D"/>
    <w:rsid w:val="005A31B8"/>
    <w:rsid w:val="005B584B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63371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2060C"/>
    <w:rsid w:val="00A44E20"/>
    <w:rsid w:val="00A54319"/>
    <w:rsid w:val="00A93335"/>
    <w:rsid w:val="00AE3104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2018-07-30T04:22:00Z</dcterms:created>
  <dcterms:modified xsi:type="dcterms:W3CDTF">2018-07-30T07:16:00Z</dcterms:modified>
</cp:coreProperties>
</file>